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A0780" w14:textId="034CFCD9" w:rsidR="00A54A70" w:rsidRPr="00A705D7" w:rsidRDefault="00AC67AC" w:rsidP="00CA3A15">
      <w:pPr>
        <w:rPr>
          <w:b/>
          <w:bCs/>
        </w:rPr>
      </w:pPr>
      <w:r>
        <w:rPr>
          <w:b/>
          <w:bCs/>
        </w:rPr>
        <w:t>UTS</w:t>
      </w:r>
      <w:r w:rsidR="00FF29BB">
        <w:rPr>
          <w:b/>
          <w:bCs/>
        </w:rPr>
        <w:t xml:space="preserve"> line / BENCH line</w:t>
      </w:r>
    </w:p>
    <w:p w14:paraId="3453D139" w14:textId="77777777" w:rsidR="00A54A70" w:rsidRPr="00A705D7" w:rsidRDefault="00A54A70" w:rsidP="00CA3A15">
      <w:pPr>
        <w:rPr>
          <w:b/>
          <w:bCs/>
        </w:rPr>
      </w:pPr>
    </w:p>
    <w:p w14:paraId="2FAA81E0" w14:textId="63FE7823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Vortext:</w:t>
      </w:r>
    </w:p>
    <w:p w14:paraId="3B454691" w14:textId="29098A44" w:rsidR="00CA3A15" w:rsidRPr="00A705D7" w:rsidRDefault="00CA3A15" w:rsidP="00CA3A15">
      <w:r w:rsidRPr="00A705D7">
        <w:t xml:space="preserve">Sicherheitsschrank zur vorschriftsgemäßen, dezentralen </w:t>
      </w:r>
      <w:r w:rsidR="008F1E8A" w:rsidRPr="00A705D7">
        <w:t>Lagerart passive Lagerung</w:t>
      </w:r>
      <w:r w:rsidRPr="00A705D7">
        <w:t xml:space="preserve"> von brennbaren Flüssigkeiten in Gebäuden gemäß TRGS 510. Feuerwiderstandsfähigkeit </w:t>
      </w:r>
      <w:r w:rsidR="00472C9E" w:rsidRPr="00A705D7">
        <w:t>Typ 90</w:t>
      </w:r>
      <w:r w:rsidR="00596ABE">
        <w:t>.</w:t>
      </w:r>
      <w:r w:rsidRPr="00A705D7">
        <w:t xml:space="preserve"> Der Sicherheitsschrank muss zum bauseitigen Anschluss an eine Abluftanlage sowie der Hauserdung vorbereitet sein. Abschließbar via </w:t>
      </w:r>
      <w:r w:rsidR="00472C9E" w:rsidRPr="00A705D7">
        <w:t>Schloss Zylinderschloss</w:t>
      </w:r>
      <w:r w:rsidRPr="00A705D7">
        <w:t xml:space="preserve">, </w:t>
      </w:r>
      <w:r w:rsidR="00472C9E" w:rsidRPr="00A705D7">
        <w:t>Türgriff Bügelgriff Nickel matt</w:t>
      </w:r>
      <w:r w:rsidRPr="00A705D7">
        <w:t xml:space="preserve">, </w:t>
      </w:r>
      <w:r w:rsidR="00472C9E" w:rsidRPr="00A705D7">
        <w:t>Sockel klassisch</w:t>
      </w:r>
      <w:r w:rsidRPr="00A705D7">
        <w:t>.</w:t>
      </w:r>
    </w:p>
    <w:p w14:paraId="63340CF2" w14:textId="77777777" w:rsidR="00CA3A15" w:rsidRPr="00A705D7" w:rsidRDefault="00CA3A15" w:rsidP="00CA3A15"/>
    <w:p w14:paraId="6BB0FA7F" w14:textId="773FFC15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Prüfkriterien und Dokumentation: </w:t>
      </w:r>
    </w:p>
    <w:p w14:paraId="7F86C176" w14:textId="6307F95E" w:rsidR="00CA3A15" w:rsidRPr="00A705D7" w:rsidRDefault="008F1E8A" w:rsidP="00CA3A15">
      <w:r w:rsidRPr="00A705D7">
        <w:t>DIN EN 14470-1 ja</w:t>
      </w:r>
      <w:r w:rsidR="00CA3A15" w:rsidRPr="00A705D7">
        <w:t xml:space="preserve">, </w:t>
      </w:r>
      <w:r w:rsidR="00472C9E" w:rsidRPr="00A705D7">
        <w:t>DIN EN 16121/16122 ja</w:t>
      </w:r>
      <w:r w:rsidR="00CA3A15" w:rsidRPr="00A705D7">
        <w:t xml:space="preserve">, </w:t>
      </w:r>
      <w:r w:rsidR="00472C9E" w:rsidRPr="00A705D7">
        <w:t>CE-Konformität ja</w:t>
      </w:r>
    </w:p>
    <w:p w14:paraId="0F0DC47D" w14:textId="77777777" w:rsidR="00CA3A15" w:rsidRPr="00A705D7" w:rsidRDefault="00CA3A15" w:rsidP="00CA3A15"/>
    <w:p w14:paraId="6FB8B849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Schrankaufbau: </w:t>
      </w:r>
    </w:p>
    <w:p w14:paraId="1C82C26E" w14:textId="43DB2D52" w:rsidR="00CA3A15" w:rsidRPr="00A705D7" w:rsidRDefault="00472C9E" w:rsidP="00CA3A15">
      <w:r w:rsidRPr="00A705D7">
        <w:t>Türart Flügeltür</w:t>
      </w:r>
      <w:r w:rsidR="00CA3A15" w:rsidRPr="00A705D7">
        <w:t xml:space="preserve">, </w:t>
      </w:r>
      <w:r w:rsidRPr="00A705D7">
        <w:t>Türfarbe RAL 1018</w:t>
      </w:r>
      <w:r w:rsidR="00CA3A15" w:rsidRPr="00A705D7">
        <w:t>,</w:t>
      </w:r>
      <w:r w:rsidR="00CC410A" w:rsidRPr="00A705D7">
        <w:t xml:space="preserve"> </w:t>
      </w:r>
      <w:r w:rsidRPr="00A705D7">
        <w:t>Schrankfarbe RAL 7035</w:t>
      </w:r>
      <w:r w:rsidR="00CA3A15" w:rsidRPr="00A705D7">
        <w:t>,</w:t>
      </w:r>
      <w:r w:rsidR="00CC410A" w:rsidRPr="00A705D7">
        <w:t xml:space="preserve"> </w:t>
      </w:r>
      <w:r w:rsidRPr="00A705D7">
        <w:t>Sockelfarbe RAL 7015</w:t>
      </w:r>
    </w:p>
    <w:p w14:paraId="5A7E8CF5" w14:textId="77777777" w:rsidR="00CA3A15" w:rsidRPr="00A705D7" w:rsidRDefault="00CA3A15" w:rsidP="00CA3A15"/>
    <w:p w14:paraId="5F69BDD1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Abmessungen: </w:t>
      </w:r>
    </w:p>
    <w:p w14:paraId="76A3DC2E" w14:textId="46637DFC" w:rsidR="00CA3A15" w:rsidRPr="00A705D7" w:rsidRDefault="00472C9E" w:rsidP="00CA3A15">
      <w:r w:rsidRPr="00A705D7">
        <w:t>Außenbreite ca. 601 mm</w:t>
      </w:r>
      <w:r w:rsidR="00CA3A15" w:rsidRPr="00A705D7">
        <w:t xml:space="preserve"> </w:t>
      </w:r>
      <w:r w:rsidRPr="00A705D7">
        <w:t>Außentiefe ca. 494 mm</w:t>
      </w:r>
      <w:r w:rsidR="00CA3A15" w:rsidRPr="00A705D7">
        <w:t xml:space="preserve"> </w:t>
      </w:r>
      <w:r w:rsidRPr="00A705D7">
        <w:t>Außenhöhe ca. 631 mm</w:t>
      </w:r>
      <w:r w:rsidR="00CA3A15" w:rsidRPr="00A705D7">
        <w:t xml:space="preserve"> </w:t>
      </w:r>
      <w:r w:rsidR="00CC410A" w:rsidRPr="00A705D7">
        <w:t>  </w:t>
      </w:r>
    </w:p>
    <w:p w14:paraId="4AB2F930" w14:textId="77777777" w:rsidR="00CA3A15" w:rsidRPr="00A705D7" w:rsidRDefault="00CA3A15" w:rsidP="00CA3A15"/>
    <w:p w14:paraId="0742C813" w14:textId="37A02C66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Innenausstattung: </w:t>
      </w:r>
    </w:p>
    <w:p w14:paraId="28024204" w14:textId="3FF6CCA0" w:rsidR="00CA3A15" w:rsidRPr="00A705D7" w:rsidRDefault="00472C9E" w:rsidP="00CA3A15">
      <w:r w:rsidRPr="00A705D7">
        <w:t>Innenausstattung Material Stahlblech</w:t>
      </w:r>
      <w:r w:rsidR="00CA3A15" w:rsidRPr="00A705D7">
        <w:t xml:space="preserve">, </w:t>
      </w:r>
      <w:r w:rsidRPr="00A705D7">
        <w:t>Bodenauffangwanne</w:t>
      </w:r>
      <w:r w:rsidR="00CA3A15" w:rsidRPr="00A705D7">
        <w:t xml:space="preserve">, </w:t>
      </w:r>
      <w:r w:rsidRPr="00A705D7">
        <w:t>Lagerbereiche (LB) 1</w:t>
      </w:r>
      <w:r w:rsidR="00183986">
        <w:t xml:space="preserve"> </w:t>
      </w:r>
      <w:r w:rsidRPr="00A705D7">
        <w:t/>
      </w:r>
      <w:r w:rsidR="00F77C17" w:rsidRPr="00A705D7">
        <w:t xml:space="preserve"> </w:t>
      </w:r>
      <w:r w:rsidR="00CA3A15" w:rsidRPr="00A705D7">
        <w:t xml:space="preserve"> </w:t>
      </w:r>
      <w:r w:rsidRPr="00A705D7">
        <w:t>Einstellhöhe ca. 340 mm</w:t>
      </w:r>
      <w:r w:rsidR="00662102">
        <w:t>.</w:t>
      </w:r>
    </w:p>
    <w:p w14:paraId="786D8BB5" w14:textId="77777777" w:rsidR="00CA3A15" w:rsidRPr="00A705D7" w:rsidRDefault="00CA3A15" w:rsidP="00CA3A15"/>
    <w:p w14:paraId="79AB675F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Weitere Details: </w:t>
      </w:r>
    </w:p>
    <w:p w14:paraId="3FA99223" w14:textId="185BBADB" w:rsidR="00CA3A15" w:rsidRPr="00A705D7" w:rsidRDefault="00CA3A15" w:rsidP="00CA3A15">
      <w:r w:rsidRPr="00A705D7">
        <w:t>Im Brandfall selbstschließend, Abluftöffnung NW75, bei 10-fachen Luftwechsel Volumenstrom</w:t>
      </w:r>
      <w:r w:rsidR="00F77C17" w:rsidRPr="00A705D7">
        <w:t xml:space="preserve"> (aufgeteilt in Größen)</w:t>
      </w:r>
      <w:r w:rsidRPr="00A705D7">
        <w:t xml:space="preserve">: </w:t>
      </w:r>
      <w:r w:rsidR="00AC5B8B">
        <w:t>UTS S/S-5:</w:t>
      </w:r>
      <w:r w:rsidR="00425094" w:rsidRPr="00A705D7">
        <w:t xml:space="preserve"> </w:t>
      </w:r>
      <w:r w:rsidR="00AC5B8B">
        <w:t>1</w:t>
      </w:r>
      <w:r w:rsidR="00425094" w:rsidRPr="00A705D7">
        <w:t>.</w:t>
      </w:r>
      <w:r w:rsidR="00AC5B8B">
        <w:t>1/0.9</w:t>
      </w:r>
      <w:r w:rsidR="00425094" w:rsidRPr="00A705D7">
        <w:t xml:space="preserve"> m³/h, </w:t>
      </w:r>
      <w:r w:rsidR="00AC5B8B">
        <w:t>UTS M/M-5: 1.7/1.4 m³/h, UTS L/L-5: 2.2/1.7 m³/h, UTS LD/LD-5: 2.2/1.7 m³/h, UTS XL/XL-5: 2.7/2.2 m³/h, BENCH S: 1.4m³/h</w:t>
      </w:r>
      <w:r w:rsidR="00425094" w:rsidRPr="00A705D7">
        <w:t>.</w:t>
      </w:r>
      <w:r w:rsidRPr="00A705D7">
        <w:t xml:space="preserve"> Druckabfall</w:t>
      </w:r>
      <w:r w:rsidR="00425094" w:rsidRPr="00A705D7">
        <w:t xml:space="preserve"> (alle Größen)</w:t>
      </w:r>
      <w:r w:rsidRPr="00A705D7">
        <w:t xml:space="preserve">: &lt;1 Pa, </w:t>
      </w:r>
      <w:r w:rsidR="00425094" w:rsidRPr="00A705D7">
        <w:t/>
      </w:r>
      <w:r w:rsidRPr="00A705D7">
        <w:t xml:space="preserve">, </w:t>
      </w:r>
      <w:r w:rsidR="00425094" w:rsidRPr="00A705D7">
        <w:t>max. Zuladung 40 kg,</w:t>
      </w:r>
      <w:r w:rsidRPr="00A705D7">
        <w:t xml:space="preserve"> </w:t>
      </w:r>
      <w:r w:rsidR="00425094" w:rsidRPr="00A705D7">
        <w:t>Auffangvolumen 8,9 L, max. Volumen Einzelgebinde 8 L</w:t>
      </w:r>
    </w:p>
    <w:p w14:paraId="0CEC5230" w14:textId="77777777" w:rsidR="00CA3A15" w:rsidRPr="00A705D7" w:rsidRDefault="00CA3A15" w:rsidP="00CA3A15"/>
    <w:p w14:paraId="67580E79" w14:textId="5E80ED3A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Empfohlenes Fabrikat:</w:t>
      </w:r>
    </w:p>
    <w:p w14:paraId="383015EB" w14:textId="139F26A6" w:rsidR="00CA3A15" w:rsidRPr="00A705D7" w:rsidRDefault="00CA3A15" w:rsidP="00CA3A15">
      <w:r w:rsidRPr="00A705D7">
        <w:t xml:space="preserve">DÜPERTHAL </w:t>
      </w:r>
      <w:r w:rsidR="00A705D7" w:rsidRPr="00A705D7">
        <w:t>UTS</w:t>
      </w:r>
      <w:r w:rsidR="00FF29BB">
        <w:t xml:space="preserve"> line</w:t>
      </w:r>
      <w:r w:rsidRPr="00A705D7">
        <w:t xml:space="preserve"> oder gleichwertig</w:t>
      </w:r>
    </w:p>
    <w:p w14:paraId="34D050B8" w14:textId="77777777" w:rsidR="00CA3A15" w:rsidRDefault="00CA3A15" w:rsidP="00CA3A15"/>
    <w:sectPr w:rsidR="00CA3A15" w:rsidSect="000826BA">
      <w:headerReference w:type="default" r:id="rId8"/>
      <w:footerReference w:type="default" r:id="rId9"/>
      <w:pgSz w:w="11900" w:h="16840"/>
      <w:pgMar w:top="1417" w:right="1417" w:bottom="1134" w:left="1417" w:header="0" w:footer="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A86349" w14:textId="77777777" w:rsidR="00C50E9A" w:rsidRDefault="00C50E9A" w:rsidP="004A0080">
      <w:r>
        <w:separator/>
      </w:r>
    </w:p>
  </w:endnote>
  <w:endnote w:type="continuationSeparator" w:id="0">
    <w:p w14:paraId="336B7A18" w14:textId="77777777" w:rsidR="00C50E9A" w:rsidRDefault="00C50E9A" w:rsidP="004A0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0D78D" w14:textId="6D983D53" w:rsidR="004E44AB" w:rsidRDefault="004E44AB">
    <w:pPr>
      <w:pStyle w:val="Fuzeile"/>
    </w:pPr>
  </w:p>
  <w:p w14:paraId="1F1A1AB6" w14:textId="77777777" w:rsidR="004E44AB" w:rsidRDefault="004E44AB">
    <w:pPr>
      <w:pStyle w:val="Fuzeile"/>
    </w:pPr>
  </w:p>
  <w:p w14:paraId="477F6D77" w14:textId="77777777" w:rsidR="004A0080" w:rsidRDefault="004A008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2E35A9" w14:textId="77777777" w:rsidR="00C50E9A" w:rsidRDefault="00C50E9A" w:rsidP="004A0080">
      <w:r>
        <w:separator/>
      </w:r>
    </w:p>
  </w:footnote>
  <w:footnote w:type="continuationSeparator" w:id="0">
    <w:p w14:paraId="1D6307E9" w14:textId="77777777" w:rsidR="00C50E9A" w:rsidRDefault="00C50E9A" w:rsidP="004A00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72A79" w14:textId="77777777" w:rsidR="004A0080" w:rsidRPr="004E44AB" w:rsidRDefault="004A0080" w:rsidP="000826BA">
    <w:pPr>
      <w:pStyle w:val="Kopfzeile"/>
      <w:ind w:left="-1417"/>
    </w:pPr>
    <w:r w:rsidRPr="004E44AB">
      <w:rPr>
        <w:rFonts w:hint="eastAsia"/>
        <w:noProof/>
      </w:rPr>
      <w:drawing>
        <wp:inline distT="0" distB="0" distL="0" distR="0" wp14:anchorId="297A1B83" wp14:editId="33F4EBED">
          <wp:extent cx="7379335" cy="1368000"/>
          <wp:effectExtent l="0" t="0" r="0" b="381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T_BB_Kopf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4861"/>
                  <a:stretch/>
                </pic:blipFill>
                <pic:spPr bwMode="auto">
                  <a:xfrm>
                    <a:off x="0" y="0"/>
                    <a:ext cx="7398000" cy="13714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216EED"/>
    <w:multiLevelType w:val="hybridMultilevel"/>
    <w:tmpl w:val="1EE83498"/>
    <w:lvl w:ilvl="0" w:tplc="20141E5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1663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537"/>
    <w:rsid w:val="000027BE"/>
    <w:rsid w:val="000035C4"/>
    <w:rsid w:val="000108A9"/>
    <w:rsid w:val="0001798C"/>
    <w:rsid w:val="000611F3"/>
    <w:rsid w:val="00075B18"/>
    <w:rsid w:val="000826BA"/>
    <w:rsid w:val="000903D6"/>
    <w:rsid w:val="00093258"/>
    <w:rsid w:val="000965DF"/>
    <w:rsid w:val="00111103"/>
    <w:rsid w:val="00135333"/>
    <w:rsid w:val="00151A8E"/>
    <w:rsid w:val="00160BD2"/>
    <w:rsid w:val="00183986"/>
    <w:rsid w:val="0019108C"/>
    <w:rsid w:val="001B2E45"/>
    <w:rsid w:val="001B4009"/>
    <w:rsid w:val="001B57A6"/>
    <w:rsid w:val="001C7054"/>
    <w:rsid w:val="002013D8"/>
    <w:rsid w:val="00210274"/>
    <w:rsid w:val="00214A28"/>
    <w:rsid w:val="002270A3"/>
    <w:rsid w:val="00254024"/>
    <w:rsid w:val="00292B54"/>
    <w:rsid w:val="002C678C"/>
    <w:rsid w:val="002F22A6"/>
    <w:rsid w:val="002F7B8A"/>
    <w:rsid w:val="00300780"/>
    <w:rsid w:val="003049CB"/>
    <w:rsid w:val="00305090"/>
    <w:rsid w:val="00341700"/>
    <w:rsid w:val="00341B6B"/>
    <w:rsid w:val="00354D78"/>
    <w:rsid w:val="00361862"/>
    <w:rsid w:val="00397376"/>
    <w:rsid w:val="003B0F90"/>
    <w:rsid w:val="003E7F89"/>
    <w:rsid w:val="003F1F31"/>
    <w:rsid w:val="0040196F"/>
    <w:rsid w:val="00425094"/>
    <w:rsid w:val="00440E79"/>
    <w:rsid w:val="0046508B"/>
    <w:rsid w:val="0046570B"/>
    <w:rsid w:val="00472C9E"/>
    <w:rsid w:val="0049118E"/>
    <w:rsid w:val="004941F2"/>
    <w:rsid w:val="004A0080"/>
    <w:rsid w:val="004B174A"/>
    <w:rsid w:val="004B7189"/>
    <w:rsid w:val="004E23FF"/>
    <w:rsid w:val="004E44AB"/>
    <w:rsid w:val="004E53DB"/>
    <w:rsid w:val="004F21D5"/>
    <w:rsid w:val="00514959"/>
    <w:rsid w:val="00562383"/>
    <w:rsid w:val="00596ABE"/>
    <w:rsid w:val="005A2537"/>
    <w:rsid w:val="005A2733"/>
    <w:rsid w:val="005A5C3E"/>
    <w:rsid w:val="005B32E4"/>
    <w:rsid w:val="005C0E51"/>
    <w:rsid w:val="005C4E24"/>
    <w:rsid w:val="005D6ACF"/>
    <w:rsid w:val="005F5713"/>
    <w:rsid w:val="00622BEB"/>
    <w:rsid w:val="00626E83"/>
    <w:rsid w:val="00635CEF"/>
    <w:rsid w:val="0063647F"/>
    <w:rsid w:val="0065237B"/>
    <w:rsid w:val="00662102"/>
    <w:rsid w:val="006B6D4B"/>
    <w:rsid w:val="006D5198"/>
    <w:rsid w:val="006F773D"/>
    <w:rsid w:val="00735E6D"/>
    <w:rsid w:val="00756D6B"/>
    <w:rsid w:val="00782DC9"/>
    <w:rsid w:val="007A4644"/>
    <w:rsid w:val="00820955"/>
    <w:rsid w:val="00835948"/>
    <w:rsid w:val="00843B98"/>
    <w:rsid w:val="008479E3"/>
    <w:rsid w:val="008515A4"/>
    <w:rsid w:val="008A6C4C"/>
    <w:rsid w:val="008F1E8A"/>
    <w:rsid w:val="0090093D"/>
    <w:rsid w:val="00910289"/>
    <w:rsid w:val="00922E93"/>
    <w:rsid w:val="00940F3D"/>
    <w:rsid w:val="009811C7"/>
    <w:rsid w:val="00993980"/>
    <w:rsid w:val="009A7773"/>
    <w:rsid w:val="009B6B47"/>
    <w:rsid w:val="00A13781"/>
    <w:rsid w:val="00A24D69"/>
    <w:rsid w:val="00A54A70"/>
    <w:rsid w:val="00A559A7"/>
    <w:rsid w:val="00A705D7"/>
    <w:rsid w:val="00A91C13"/>
    <w:rsid w:val="00AA45A7"/>
    <w:rsid w:val="00AC5B8B"/>
    <w:rsid w:val="00AC67AC"/>
    <w:rsid w:val="00AF67FD"/>
    <w:rsid w:val="00B465B4"/>
    <w:rsid w:val="00B538AE"/>
    <w:rsid w:val="00B64C72"/>
    <w:rsid w:val="00B71BC0"/>
    <w:rsid w:val="00BA2444"/>
    <w:rsid w:val="00BD5D67"/>
    <w:rsid w:val="00BE1815"/>
    <w:rsid w:val="00BE5566"/>
    <w:rsid w:val="00BF04F8"/>
    <w:rsid w:val="00C10CC3"/>
    <w:rsid w:val="00C22636"/>
    <w:rsid w:val="00C331EA"/>
    <w:rsid w:val="00C46916"/>
    <w:rsid w:val="00C50E9A"/>
    <w:rsid w:val="00C52AB5"/>
    <w:rsid w:val="00C721C6"/>
    <w:rsid w:val="00C862D7"/>
    <w:rsid w:val="00C90FD9"/>
    <w:rsid w:val="00CA3A15"/>
    <w:rsid w:val="00CC410A"/>
    <w:rsid w:val="00CC71E0"/>
    <w:rsid w:val="00CD0FFB"/>
    <w:rsid w:val="00D06F2D"/>
    <w:rsid w:val="00D149EB"/>
    <w:rsid w:val="00D16CB7"/>
    <w:rsid w:val="00D22942"/>
    <w:rsid w:val="00D67EF5"/>
    <w:rsid w:val="00D8278E"/>
    <w:rsid w:val="00D87D59"/>
    <w:rsid w:val="00DA1E5F"/>
    <w:rsid w:val="00E173F4"/>
    <w:rsid w:val="00E2279B"/>
    <w:rsid w:val="00E534A6"/>
    <w:rsid w:val="00EB3AD7"/>
    <w:rsid w:val="00ED1AA2"/>
    <w:rsid w:val="00ED221A"/>
    <w:rsid w:val="00F155CF"/>
    <w:rsid w:val="00F15E46"/>
    <w:rsid w:val="00F56C1A"/>
    <w:rsid w:val="00F77C17"/>
    <w:rsid w:val="00FA6B59"/>
    <w:rsid w:val="00FB4357"/>
    <w:rsid w:val="00FB79AB"/>
    <w:rsid w:val="00FC641A"/>
    <w:rsid w:val="00FF29BB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9ACA5C7"/>
  <w15:docId w15:val="{35E4BFED-C69B-4BF5-B8B6-01EEF0E9E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A0080"/>
  </w:style>
  <w:style w:type="paragraph" w:styleId="Fuzeile">
    <w:name w:val="footer"/>
    <w:basedOn w:val="Standard"/>
    <w:link w:val="Fu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A0080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A0080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A0080"/>
    <w:rPr>
      <w:rFonts w:ascii="Lucida Grande" w:hAnsi="Lucida Grande" w:cs="Lucida Grande"/>
      <w:sz w:val="18"/>
      <w:szCs w:val="18"/>
    </w:rPr>
  </w:style>
  <w:style w:type="table" w:styleId="Tabellenraster">
    <w:name w:val="Table Grid"/>
    <w:basedOn w:val="NormaleTabelle"/>
    <w:uiPriority w:val="59"/>
    <w:rsid w:val="005A5C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4657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ristian.voelk\Downloads\DUEP_A4_KA_empty_BP1602_Rev06_DE.dotx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F35F34-C37B-4F11-9877-0A12E3BFC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DUEP_A4_KA_empty_BP1602_Rev06_DE.dotx</Template>
  <TotalTime>0</TotalTime>
  <Pages>1</Pages>
  <Words>198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Hoerlin Grafik</Company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christian.voelk</dc:creator>
  <cp:lastModifiedBy>Sauer, Benjamin - DÜPERTHAL Sicherheitstechnik GmbH &amp; Co. KG</cp:lastModifiedBy>
  <cp:revision>8</cp:revision>
  <cp:lastPrinted>2017-02-08T13:37:00Z</cp:lastPrinted>
  <dcterms:created xsi:type="dcterms:W3CDTF">2026-10-09T09:12:00Z</dcterms:created>
  <dcterms:modified xsi:type="dcterms:W3CDTF">2026-10-12T08:13:00Z</dcterms:modified>
</cp:coreProperties>
</file>