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635ECC6D" w:rsidR="00A54A70" w:rsidRPr="00A705D7" w:rsidRDefault="00210274" w:rsidP="00CA3A15">
      <w:pPr>
        <w:rPr>
          <w:b/>
          <w:bCs/>
        </w:rPr>
      </w:pPr>
      <w:r>
        <w:rPr>
          <w:b/>
          <w:bCs/>
        </w:rPr>
        <w:t>PREMIUM</w:t>
      </w:r>
      <w:r w:rsidR="004C042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Tipo di stoccaggio stoccaggio passivo</w:t>
      </w:r>
      <w:r w:rsidRPr="00A705D7">
        <w:t xml:space="preserve"> von brennbaren Flüssigkeiten in Gebäuden gemäß TRGS 510. Feuerwiderstandsfähigkeit </w:t>
      </w:r>
      <w:r w:rsidR="00472C9E" w:rsidRPr="00A705D7">
        <w:t>Tipo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Serratura serratura a cilindro</w:t>
      </w:r>
      <w:r w:rsidRPr="00A705D7">
        <w:t xml:space="preserve">, </w:t>
      </w:r>
      <w:r w:rsidR="00472C9E" w:rsidRPr="00A705D7">
        <w:t>Maniglia della porta maniglia a staffa in nickel opaca</w:t>
      </w:r>
      <w:r w:rsidRPr="00A705D7">
        <w:t xml:space="preserve">, </w:t>
      </w:r>
      <w:r w:rsidR="00472C9E" w:rsidRPr="00A705D7">
        <w:t>Zoccolo classica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sì</w:t>
      </w:r>
      <w:r w:rsidR="00CA3A15" w:rsidRPr="00A705D7">
        <w:t xml:space="preserve">, </w:t>
      </w:r>
      <w:r w:rsidR="00472C9E" w:rsidRPr="00A705D7">
        <w:t>DIN EN 16121/16122 sì</w:t>
      </w:r>
      <w:r w:rsidR="00CA3A15" w:rsidRPr="00A705D7">
        <w:t xml:space="preserve">, </w:t>
      </w:r>
      <w:r w:rsidR="00472C9E" w:rsidRPr="00A705D7">
        <w:t>Conformità CE sì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Tipo di porta porta a soffietto</w:t>
      </w:r>
      <w:r w:rsidR="00CA3A15" w:rsidRPr="00A705D7">
        <w:t xml:space="preserve">, </w:t>
      </w:r>
      <w:r w:rsidRPr="00A705D7">
        <w:t>Colore porta RAL 1018</w:t>
      </w:r>
      <w:r w:rsidR="00CA3A15" w:rsidRPr="00A705D7">
        <w:t>,</w:t>
      </w:r>
      <w:r w:rsidR="00CC410A" w:rsidRPr="00A705D7">
        <w:t xml:space="preserve"> </w:t>
      </w:r>
      <w:r w:rsidRPr="00A705D7">
        <w:t>Colore armadio RAL 7035</w:t>
      </w:r>
      <w:r w:rsidR="00CA3A15" w:rsidRPr="00A705D7">
        <w:t>,</w:t>
      </w:r>
      <w:r w:rsidR="00CC410A" w:rsidRPr="00A705D7">
        <w:t xml:space="preserve"> </w:t>
      </w:r>
      <w:r w:rsidRPr="00A705D7">
        <w:t>Colore zoccolo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Larghezza esterna ca. 594 mm</w:t>
      </w:r>
      <w:r w:rsidR="00CA3A15" w:rsidRPr="00A705D7">
        <w:t xml:space="preserve"> </w:t>
      </w:r>
      <w:r w:rsidRPr="00A705D7">
        <w:t>Profondità esterna ca. 597 mm</w:t>
      </w:r>
      <w:r w:rsidR="00CA3A15" w:rsidRPr="00A705D7">
        <w:t xml:space="preserve"> </w:t>
      </w:r>
      <w:r w:rsidRPr="00A705D7">
        <w:t>Altezza esterna ca. 2037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Materiale dell’equipaggiamento interno lamiera di acciaio</w:t>
      </w:r>
      <w:r w:rsidR="00CA3A15" w:rsidRPr="00A705D7">
        <w:t xml:space="preserve">, </w:t>
      </w:r>
      <w:r w:rsidRPr="00A705D7">
        <w:t>Vasca di contenimento sul fondo</w:t>
      </w:r>
      <w:r w:rsidR="00CA3A15" w:rsidRPr="00A705D7">
        <w:t xml:space="preserve">, </w:t>
      </w:r>
      <w:r w:rsidRPr="00A705D7">
        <w:t>Aree di stoccaggio (LB) 4</w:t>
      </w:r>
      <w:r w:rsidR="00CA3A15" w:rsidRPr="00A705D7">
        <w:t xml:space="preserve"> als </w:t>
      </w:r>
      <w:r w:rsidRPr="00A705D7">
        <w:t>Ripiano di stoccaggio</w:t>
      </w:r>
      <w:r w:rsidR="00F77C17" w:rsidRPr="00A705D7">
        <w:t xml:space="preserve"> </w:t>
      </w:r>
      <w:r w:rsidR="00CA3A15" w:rsidRPr="00A705D7">
        <w:t xml:space="preserve"> </w:t>
      </w:r>
      <w:r w:rsidRPr="00A705D7">
        <w:t>Altezza di inserimento ca. 355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382CD02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210274">
        <w:t>M</w:t>
      </w:r>
      <w:r w:rsidR="00425094" w:rsidRPr="00A705D7">
        <w:t xml:space="preserve"> 4.</w:t>
      </w:r>
      <w:r w:rsidR="00210274">
        <w:t>3</w:t>
      </w:r>
      <w:r w:rsidR="00425094" w:rsidRPr="00A705D7">
        <w:t xml:space="preserve"> m³/h, ML 5.</w:t>
      </w:r>
      <w:r w:rsidR="00210274">
        <w:t>6</w:t>
      </w:r>
      <w:r w:rsidR="00425094" w:rsidRPr="00A705D7">
        <w:t xml:space="preserve"> m³/h, XL 9.</w:t>
      </w:r>
      <w:r w:rsidR="00210274">
        <w:t>4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Carico utile max.  360 kg,</w:t>
      </w:r>
      <w:r w:rsidRPr="00A705D7">
        <w:t xml:space="preserve"> </w:t>
      </w:r>
      <w:r w:rsidR="00425094" w:rsidRPr="00A705D7">
        <w:t>Volume di raccolta 11 L, Volume max. recipiente singolo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544C9D88" w:rsidR="00CA3A15" w:rsidRPr="00A705D7" w:rsidRDefault="00CA3A15" w:rsidP="00CA3A15">
      <w:r w:rsidRPr="00A705D7">
        <w:t xml:space="preserve">DÜPERTHAL </w:t>
      </w:r>
      <w:r w:rsidR="00A705D7" w:rsidRPr="00A705D7">
        <w:t>PREMIUM</w:t>
      </w:r>
      <w:r w:rsidR="004C042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937" w14:textId="77777777" w:rsidR="00CA1134" w:rsidRDefault="00CA1134" w:rsidP="004A0080">
      <w:r>
        <w:separator/>
      </w:r>
    </w:p>
  </w:endnote>
  <w:endnote w:type="continuationSeparator" w:id="0">
    <w:p w14:paraId="44C72CB4" w14:textId="77777777" w:rsidR="00CA1134" w:rsidRDefault="00CA1134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EDD" w14:textId="77777777" w:rsidR="00CA1134" w:rsidRDefault="00CA1134" w:rsidP="004A0080">
      <w:r>
        <w:separator/>
      </w:r>
    </w:p>
  </w:footnote>
  <w:footnote w:type="continuationSeparator" w:id="0">
    <w:p w14:paraId="295A2C13" w14:textId="77777777" w:rsidR="00CA1134" w:rsidRDefault="00CA1134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0425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531FD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1134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2026-10-07T12:07:00Z</dcterms:created>
  <dcterms:modified xsi:type="dcterms:W3CDTF">2026-10-09T11:40:00Z</dcterms:modified>
</cp:coreProperties>
</file>