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Falttür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597 mm</w:t>
      </w:r>
      <w:r w:rsidR="00CA3A15" w:rsidRPr="00A705D7">
        <w:t xml:space="preserve"> </w:t>
      </w:r>
      <w:r w:rsidRPr="00A705D7">
        <w:t>Außenhöhe ca. 2037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10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292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>PREMIUM</w:t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