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4</w:t>
      </w:r>
      <w:r w:rsidR="00CA3A15" w:rsidRPr="00A705D7">
        <w:t xml:space="preserve"> als </w:t>
      </w:r>
      <w:r w:rsidRPr="00A705D7">
        <w:t>Lagerboden</w:t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394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33 L, max. Volumen Einzelgebinde 30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