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>Type 90</w:t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forme d’étrier en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>Couleur des portes bleu électriquement conducteur</w:t>
      </w:r>
      <w:r w:rsidR="00CA3A15" w:rsidRPr="00A705D7">
        <w:t>,</w:t>
      </w:r>
      <w:r w:rsidR="00CC410A" w:rsidRPr="00A705D7">
        <w:t xml:space="preserve"> </w:t>
      </w:r>
      <w:r w:rsidRPr="00A705D7">
        <w:t>Couleur d’armoire gris électriquement conducteur</w:t>
      </w:r>
      <w:r w:rsidR="00CA3A15" w:rsidRPr="00A705D7">
        <w:t>,</w:t>
      </w:r>
      <w:r w:rsidR="00CC410A" w:rsidRPr="00A705D7">
        <w:t xml:space="preserve"> </w:t>
      </w:r>
      <w:r w:rsidRPr="00A705D7">
        <w:t>Couleur du socle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Matériau de l’aménagement intérieur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>,</w:t>
      </w:r>
      <w:r w:rsidR="00AC688F">
        <w:t xml:space="preserve"> Insert pour bac de rétention au sol grille </w:t>
      </w:r>
      <w:r w:rsidRPr="00A705D7">
        <w:t/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Contrôle de l’air d’échappement oui avec affichage </w:t>
      </w:r>
      <w:r w:rsidR="00F026DA">
        <w:t xml:space="preserve">Système d’alarme oui - optique et acoustique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>SUPPLY</w:t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